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19" w:rsidRPr="0065428C" w:rsidRDefault="00851319" w:rsidP="008513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bookmarkStart w:id="0" w:name="_Hlk109220476"/>
      <w:bookmarkStart w:id="1" w:name="_GoBack"/>
      <w:bookmarkEnd w:id="1"/>
      <w:r w:rsidRPr="0065428C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MĂSURI DE PREVENIRE </w:t>
      </w:r>
    </w:p>
    <w:p w:rsidR="00851319" w:rsidRPr="0065428C" w:rsidRDefault="00851319" w:rsidP="0085131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PENTRU PERIOADELE CANICULARE</w:t>
      </w:r>
    </w:p>
    <w:p w:rsidR="00851319" w:rsidRPr="0065428C" w:rsidRDefault="00851319" w:rsidP="00851319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</w:p>
    <w:p w:rsidR="00851319" w:rsidRPr="0065428C" w:rsidRDefault="00851319" w:rsidP="00851319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</w:p>
    <w:p w:rsidR="00851319" w:rsidRPr="0065428C" w:rsidRDefault="00851319" w:rsidP="00851319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I. Prevenirea incendiilor</w:t>
      </w:r>
    </w:p>
    <w:p w:rsidR="00851319" w:rsidRPr="0065428C" w:rsidRDefault="00851319" w:rsidP="0085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În perioadele caniculare sau secetoase, consiliile judeţene sau locale din zonele cu risc crescut de incendiu şi, după caz, administratorii operatorilor economici/conducătorii instituţiilor din zonele menţionate 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>trebuie să elaboreze programe speciale de măsuri</w:t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pentru prevenirea incendiilor specifice care să cuprindă:</w:t>
      </w:r>
    </w:p>
    <w:p w:rsidR="00851319" w:rsidRPr="0065428C" w:rsidRDefault="00851319" w:rsidP="00851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ab/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Identificarea şi nominalizarea sectoarelor de activitate în care creşte riscul de incendiu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în condiţiile caracteristice temperaturilor atmosferice ridicate şi a lipsei de precipitaţii, urmând a se stabili măsurile de protecţie specifice.</w:t>
      </w:r>
    </w:p>
    <w:p w:rsidR="00851319" w:rsidRPr="0065428C" w:rsidRDefault="00851319" w:rsidP="00851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ab/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Asigurarea şi verificarea zilnică a instalaţiilor de stingere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şi a rezervelor de substanţe stingătoare.</w:t>
      </w:r>
    </w:p>
    <w:p w:rsidR="00851319" w:rsidRPr="0065428C" w:rsidRDefault="00851319" w:rsidP="0085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Asigurarea protejării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faţă de efectul direct al razelor solare a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recipientelor, rezervoarelor şi a altor tipuri de ambalaje care conţin vapori inflamabili sau gaze lichefiate sub presiune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>, prin depozitare la umbră.</w:t>
      </w:r>
    </w:p>
    <w:p w:rsidR="00851319" w:rsidRPr="0065428C" w:rsidRDefault="00851319" w:rsidP="0085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Verificarea utilajelor agricole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folosite la recoltarea cerealelor păioase astfel încât să nu constituie surse de aprindere, şi dotarea acestora cu mijloace de primă intervenţie.</w:t>
      </w:r>
    </w:p>
    <w:p w:rsidR="00851319" w:rsidRPr="0065428C" w:rsidRDefault="00851319" w:rsidP="0085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Restricţionarea efectuării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, în anumite intervale din timpul zilei, a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unor lucrări care creează condiţii favorizante pentru producerea de incendii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prin degajări de substanţe volatile sau supraîncălziri excesive</w:t>
      </w:r>
    </w:p>
    <w:p w:rsidR="00851319" w:rsidRPr="0065428C" w:rsidRDefault="00851319" w:rsidP="008513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Intensificarea activităţilor cu scop preventiv în zonele cu culturi agricole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şi în locuri cu vegetaţie forestieră, mai ales cele frecventate pentru agrement.</w:t>
      </w:r>
    </w:p>
    <w:p w:rsidR="00851319" w:rsidRPr="0065428C" w:rsidRDefault="00851319" w:rsidP="008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- 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 xml:space="preserve">Este interzisă utilizarea focului deschis în locuri cu pericol de incendiu,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în zonele afectate de uscăciune avansată, precum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 xml:space="preserve"> şi pe timp de vânt</w:t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>; locurile cu pericol de incendiu, în care se aplică această interdicţie, se stabilesc şi se marchează de persoanele în drept.</w:t>
      </w:r>
    </w:p>
    <w:p w:rsidR="00851319" w:rsidRPr="0065428C" w:rsidRDefault="00851319" w:rsidP="008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- 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>Prepararea hranei prin utilizarea focului deschis</w:t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în incintele unităţilor, în zonele de agrement şi în gospodăriile populaţiei se face 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>numai în locuri special amenajate</w:t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>, în condiţii şi la distanţe care să nu permită propagarea focului la construcţii, depozite, culturi agricole, păduri, plantaţii sau la alte vecinătăţi.</w:t>
      </w:r>
    </w:p>
    <w:p w:rsidR="00851319" w:rsidRPr="0065428C" w:rsidRDefault="00851319" w:rsidP="008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- 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>Utilizarea focului deschis nu se admite la distanţe mai mici de 40 m faţă de locurile cu pericol de explozie</w:t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: gaze şi lichide combustibile, vapori inflamabili, explozivi etc., 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>respectiv 10 m faţă de materiale sau substanţe combustibile</w:t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>: lemn, hârtie, textile, carton asfaltat, bitum, ulei etc., fără a fi supravegheat şi asigurat prin măsuri corespunzătoare.</w:t>
      </w:r>
    </w:p>
    <w:p w:rsidR="00851319" w:rsidRPr="0065428C" w:rsidRDefault="00851319" w:rsidP="0085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ro-RO" w:eastAsia="ja-JP"/>
        </w:rPr>
      </w:pP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lastRenderedPageBreak/>
        <w:t xml:space="preserve">- 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>Prevenirea jocului copiilor</w:t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 xml:space="preserve"> cu focul în condiții şi în locuri în care se pot produce incendii, aceasta constituind o </w:t>
      </w:r>
      <w:r w:rsidRPr="0065428C">
        <w:rPr>
          <w:rFonts w:ascii="Times New Roman" w:eastAsia="MS Mincho" w:hAnsi="Times New Roman"/>
          <w:b/>
          <w:sz w:val="28"/>
          <w:szCs w:val="28"/>
          <w:lang w:val="ro-RO" w:eastAsia="ja-JP"/>
        </w:rPr>
        <w:t>obligație a persoanelor care răspund</w:t>
      </w:r>
      <w:r w:rsidRPr="0065428C">
        <w:rPr>
          <w:rFonts w:ascii="Times New Roman" w:eastAsia="MS Mincho" w:hAnsi="Times New Roman"/>
          <w:sz w:val="28"/>
          <w:szCs w:val="28"/>
          <w:lang w:val="ro-RO" w:eastAsia="ja-JP"/>
        </w:rPr>
        <w:t>, potrivit legii, de creşterea, educarea şi îngrijirea copiilor.</w:t>
      </w:r>
    </w:p>
    <w:p w:rsidR="00851319" w:rsidRPr="0065428C" w:rsidRDefault="00851319" w:rsidP="0085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851319" w:rsidRPr="0065428C" w:rsidRDefault="00851319" w:rsidP="00851319">
      <w:pPr>
        <w:spacing w:before="14" w:after="14" w:line="240" w:lineRule="auto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851319" w:rsidRPr="0065428C" w:rsidRDefault="00851319" w:rsidP="00851319">
      <w:pPr>
        <w:spacing w:before="14" w:after="14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b/>
          <w:bCs/>
          <w:i/>
          <w:sz w:val="28"/>
          <w:szCs w:val="28"/>
          <w:lang w:val="ro-RO"/>
        </w:rPr>
        <w:t>II. Recomandări privind protecţia populaţiei pe timpul caniculei: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Deplasările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sunt recomandate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în primele ore ale dimineţii sau seara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>, pe cât posibil prin zone umbrite, alternând deplasarea cu repausul, în spaţii dotate cu aer condiţionat (magazine, spatii publice);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Evitaţi aglomeraţiile, expunerea la soare, efortul fizic intens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între orele 11.00-18.00;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Purtaţi haine lejere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>, subţiri, deschise la culoare, pălării şi ochelari de soare;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Beţi 1,5-2 litri de lichide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pe zi, nu prea reci, apă, sucuri naturale din fructe şi ceaiuri călduţe (soc, muşeţel, urzici);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Mâncaţi fructe şi legume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(pepene, prune, roşii)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sau iaurt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(echivalentul unui pahar cu apă); mâncaţi echilibrat şi variat insistând pe produsele cu valoare calorică mică;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Evitaţi băuturile ce conţin cofeină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(cafea, ceai, cola) sau zahăr (sucurile carbogazoase) în cantitate mare;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Evitaţi alimentele cu un conţinut sporit de grăsimi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>, în special de origine animală;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Nu consumaţi alcool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(inclusiv bere) – vă deshidratează şi vă transformă într-o potenţială victimă a caniculei;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Menţineţi legătura cu persoanele în vârstă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(rude, vecini, persoane cu dizabilităţi), interesându-vă de starea de sănătate a acestora şi oferiţi-le asistenţă ori de câte ori au nevoie;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Nu lăsaţi copiii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/animalele de companie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singuri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>/singure în autoturisme;</w:t>
      </w:r>
    </w:p>
    <w:p w:rsidR="00851319" w:rsidRPr="0065428C" w:rsidRDefault="00851319" w:rsidP="00851319">
      <w:pPr>
        <w:spacing w:before="14" w:after="1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Cereţi sfatul medicului de familie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la cel mai mic semn de suferinţă, manifestat de dumneavoastră sau copilul dumneavoastră; </w:t>
      </w:r>
    </w:p>
    <w:p w:rsidR="00851319" w:rsidRPr="0065428C" w:rsidRDefault="00851319" w:rsidP="00851319">
      <w:pPr>
        <w:spacing w:before="14" w:after="14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ab/>
        <w:t>- Creaţi un ambient care să nu suprasolicite capacitatea de adaptare a organismului;</w:t>
      </w:r>
    </w:p>
    <w:p w:rsidR="00851319" w:rsidRPr="0065428C" w:rsidRDefault="00851319" w:rsidP="00851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ab/>
        <w:t xml:space="preserve">-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Persoanele care suferă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de diferite afecţiunii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îşi vor continua tratamentul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>, conform indicaţiilor medicului. Este foarte util ca în perioada caniculară să se consulte medicul curant, în vederea adaptării schemei terapeutice la condiţiile existente;</w:t>
      </w:r>
    </w:p>
    <w:p w:rsidR="00A450A9" w:rsidRDefault="00851319" w:rsidP="00D97A4D">
      <w:pPr>
        <w:spacing w:before="14" w:after="14" w:line="240" w:lineRule="auto"/>
        <w:jc w:val="both"/>
      </w:pPr>
      <w:r w:rsidRPr="0065428C">
        <w:rPr>
          <w:rFonts w:ascii="Times New Roman" w:eastAsia="Times New Roman" w:hAnsi="Times New Roman"/>
          <w:sz w:val="28"/>
          <w:szCs w:val="28"/>
          <w:lang w:val="ro-RO"/>
        </w:rPr>
        <w:tab/>
        <w:t xml:space="preserve">- Pentru ameliorarea condiţiilor la locul de muncă se va reduce intensitatea si ritmului activităţilor fizice,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se va alterna efortul dinamic cu cel static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 xml:space="preserve"> şi </w:t>
      </w:r>
      <w:r w:rsidRPr="0065428C">
        <w:rPr>
          <w:rFonts w:ascii="Times New Roman" w:eastAsia="Times New Roman" w:hAnsi="Times New Roman"/>
          <w:b/>
          <w:sz w:val="28"/>
          <w:szCs w:val="28"/>
          <w:lang w:val="ro-RO"/>
        </w:rPr>
        <w:t>alternarea perioadelor de lucru cu perioadele de repaus</w:t>
      </w:r>
      <w:r w:rsidRPr="0065428C">
        <w:rPr>
          <w:rFonts w:ascii="Times New Roman" w:eastAsia="Times New Roman" w:hAnsi="Times New Roman"/>
          <w:sz w:val="28"/>
          <w:szCs w:val="28"/>
          <w:lang w:val="ro-RO"/>
        </w:rPr>
        <w:t>, în locuri umbrite ori ventilate corespunzător.</w:t>
      </w:r>
      <w:bookmarkEnd w:id="0"/>
    </w:p>
    <w:sectPr w:rsidR="00A45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9"/>
    <w:rsid w:val="004B5935"/>
    <w:rsid w:val="00851319"/>
    <w:rsid w:val="00A450A9"/>
    <w:rsid w:val="00D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C34E-32E0-49DA-8A62-67392BDD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1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Dispecerat</dc:creator>
  <cp:keywords/>
  <dc:description/>
  <cp:lastModifiedBy>Admin</cp:lastModifiedBy>
  <cp:revision>2</cp:revision>
  <dcterms:created xsi:type="dcterms:W3CDTF">2023-06-26T12:39:00Z</dcterms:created>
  <dcterms:modified xsi:type="dcterms:W3CDTF">2023-06-26T12:39:00Z</dcterms:modified>
</cp:coreProperties>
</file>